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default" w:ascii="Times New Roman" w:hAnsi="Times New Roman" w:eastAsia="方正仿宋_GBK" w:cs="Times New Roman"/>
          <w:b/>
          <w:color w:val="000000" w:themeColor="text1"/>
          <w:sz w:val="32"/>
          <w:szCs w:val="32"/>
        </w:rPr>
      </w:pPr>
      <w:r>
        <w:rPr>
          <w:rFonts w:hint="default" w:ascii="Times New Roman" w:hAnsi="Times New Roman" w:eastAsia="方正仿宋_GBK" w:cs="Times New Roman"/>
          <w:b/>
          <w:color w:val="000000" w:themeColor="text1"/>
          <w:sz w:val="32"/>
          <w:szCs w:val="32"/>
        </w:rPr>
        <w:t>附件1</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suppressAutoHyphens/>
        <w:adjustRightInd w:val="0"/>
        <w:snapToGrid w:val="0"/>
        <w:spacing w:line="590" w:lineRule="exact"/>
        <w:jc w:val="center"/>
        <w:rPr>
          <w:rFonts w:hint="default" w:ascii="Times New Roman" w:hAnsi="Times New Roman" w:eastAsia="方正小标宋简体" w:cs="Times New Roman"/>
          <w:color w:val="000000" w:themeColor="text1"/>
          <w:sz w:val="44"/>
          <w:szCs w:val="44"/>
        </w:rPr>
      </w:pPr>
    </w:p>
    <w:p>
      <w:pPr>
        <w:spacing w:line="570" w:lineRule="exact"/>
        <w:ind w:firstLine="640" w:firstLineChars="20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二、腐霉利</w:t>
      </w:r>
    </w:p>
    <w:p>
      <w:pPr>
        <w:spacing w:line="570" w:lineRule="exact"/>
        <w:ind w:firstLine="640" w:firstLineChars="200"/>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腐霉利是一种低毒内吸性杀菌剂，具有保护和治疗双重作用。主要用于蔬菜及果树的灰霉病防治。《食品安全国家标准食品中农药最大残留限量》（GB 2763—2019）中规定，腐霉利在韭菜中的最大残留限量为0.2mg/kg。腐霉利对眼睛与皮肤有刺激作用，经口毒性低。少量的农药残留不会引起人体急性中毒，但长期食用农药残留超标的食品，对人体健康有一定影响。</w:t>
      </w:r>
    </w:p>
    <w:p>
      <w:pPr>
        <w:ind w:firstLine="640" w:firstLineChars="200"/>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、防腐剂混合使用时各自用量占其最大使用量的比例之和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Times New Roman" w:eastAsia="方正仿宋_GBK"/>
          <w:sz w:val="32"/>
          <w:szCs w:val="32"/>
          <w:lang w:val="en-US" w:eastAsia="zh-CN"/>
        </w:rPr>
      </w:pPr>
      <w:r>
        <w:rPr>
          <w:rFonts w:hint="eastAsia" w:ascii="方正仿宋_GBK" w:hAnsi="Times New Roman" w:eastAsia="方正仿宋_GBK"/>
          <w:sz w:val="32"/>
          <w:szCs w:val="32"/>
          <w:lang w:val="en-US" w:eastAsia="zh-CN"/>
        </w:rPr>
        <w:t>防腐剂是常见的食品添加剂，能抑制微生物的生长繁</w:t>
      </w:r>
      <w:bookmarkStart w:id="0" w:name="_GoBack"/>
      <w:bookmarkEnd w:id="0"/>
      <w:r>
        <w:rPr>
          <w:rFonts w:hint="eastAsia" w:ascii="方正仿宋_GBK" w:hAnsi="Times New Roman" w:eastAsia="方正仿宋_GBK"/>
          <w:sz w:val="32"/>
          <w:szCs w:val="32"/>
          <w:lang w:val="en-US" w:eastAsia="zh-CN"/>
        </w:rPr>
        <w:t>殖，防止食品腐败变质从而延长保质期。《食品安全国家标准 食品添加剂使用标准》（GB 2760—2014）中规定，防腐剂在混合使用时，各自用量占其最大使用量的比例之和不应超过1。食品中防腐剂混合使用时各自用量占其最大使用量的比例之和超标的原因，可能是生产厂商对国家标准不了解或了解得不够透彻，随意添加多种防腐剂所致。</w:t>
      </w:r>
    </w:p>
    <w:p>
      <w:pPr>
        <w:spacing w:line="640" w:lineRule="exact"/>
        <w:ind w:firstLine="640" w:firstLineChars="200"/>
        <w:rPr>
          <w:rFonts w:ascii="Times New Roman" w:hAnsi="Times New Roman" w:eastAsia="黑体" w:cs="Times New Roman"/>
          <w:spacing w:val="-12"/>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、菌落总数</w:t>
      </w:r>
    </w:p>
    <w:p>
      <w:pPr>
        <w:spacing w:line="590" w:lineRule="exact"/>
        <w:ind w:firstLine="640" w:firstLineChars="200"/>
        <w:rPr>
          <w:rFonts w:hint="eastAsia" w:ascii="方正仿宋_GBK" w:hAnsi="Times New Roman" w:eastAsia="方正仿宋_GBK"/>
          <w:sz w:val="32"/>
          <w:szCs w:val="32"/>
          <w:lang w:val="en-US" w:eastAsia="zh-CN"/>
        </w:rPr>
      </w:pPr>
      <w:r>
        <w:rPr>
          <w:rFonts w:ascii="Times New Roman" w:hAnsi="Times New Roman" w:eastAsia="方正仿宋_GBK" w:cs="Times New Roman"/>
          <w:sz w:val="32"/>
          <w:szCs w:val="32"/>
        </w:rPr>
        <w:t>菌落总数是指示性微生物指标，主要用来评价食品清洁度，反映食品在生产过程中是否符合卫生要求。菌落总数超标的原因，可能是个别企业所使用的原辅料初始菌数较高，又未按要求严格控制生产加工过程的卫生条件，或者包装容器清洗消毒不到位，还有可能与产品包装密封不严、储运条件控制不当等有关。</w:t>
      </w:r>
    </w:p>
    <w:p>
      <w:pPr>
        <w:spacing w:line="6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六</w:t>
      </w:r>
      <w:r>
        <w:rPr>
          <w:rFonts w:ascii="Times New Roman" w:hAnsi="Times New Roman" w:eastAsia="黑体" w:cs="Times New Roman"/>
          <w:sz w:val="32"/>
          <w:szCs w:val="32"/>
        </w:rPr>
        <w:t>、</w:t>
      </w:r>
      <w:r>
        <w:rPr>
          <w:rFonts w:ascii="Times New Roman" w:hAnsi="Times New Roman" w:eastAsia="黑体" w:cs="Times New Roman"/>
          <w:kern w:val="0"/>
          <w:sz w:val="32"/>
          <w:szCs w:val="32"/>
        </w:rPr>
        <w:t>酒精度</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酒精度表示酒中含乙醇的体积百分比，也就是俗称的酒的度数。造成酒精度不合格的原因，可能有：生产企业检验能力不足，造成检验结果偏差；包装不严密造成酒精挥发；生产企业为降低成本，用低度酒冒充高度酒；这与企业生产工艺控制不严有关。</w:t>
      </w:r>
    </w:p>
    <w:p>
      <w:pPr>
        <w:ind w:firstLine="640" w:firstLineChars="200"/>
        <w:rPr>
          <w:rFonts w:hint="default" w:ascii="Times New Roman" w:hAnsi="Times New Roman" w:eastAsia="黑体" w:cs="Times New Roman"/>
          <w:spacing w:val="-12"/>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、大肠菌群</w:t>
      </w:r>
    </w:p>
    <w:p>
      <w:pPr>
        <w:spacing w:line="570" w:lineRule="exact"/>
        <w:ind w:firstLine="640" w:firstLineChars="200"/>
        <w:rPr>
          <w:rFonts w:hint="default" w:ascii="方正仿宋_GBK" w:hAnsi="Times New Roman" w:eastAsia="方正仿宋_GBK"/>
          <w:sz w:val="32"/>
          <w:szCs w:val="32"/>
        </w:rPr>
      </w:pPr>
      <w:r>
        <w:rPr>
          <w:rFonts w:hint="default" w:ascii="方正仿宋_GBK" w:hAnsi="Times New Roman" w:eastAsia="方正仿宋_GBK"/>
          <w:sz w:val="32"/>
          <w:szCs w:val="32"/>
        </w:rPr>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p>
    <w:p>
      <w:pPr>
        <w:spacing w:line="57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、山梨酸及其钾盐(以山梨酸计)</w:t>
      </w:r>
    </w:p>
    <w:p>
      <w:pPr>
        <w:spacing w:line="570" w:lineRule="exact"/>
        <w:ind w:firstLine="640" w:firstLineChars="200"/>
        <w:rPr>
          <w:rFonts w:hint="eastAsia" w:ascii="方正仿宋_GBK" w:hAnsi="Times New Roman" w:eastAsia="方正仿宋_GBK"/>
          <w:sz w:val="32"/>
          <w:szCs w:val="32"/>
        </w:rPr>
      </w:pPr>
      <w:r>
        <w:rPr>
          <w:rFonts w:hint="eastAsia" w:ascii="方正仿宋_GBK" w:hAnsi="Times New Roman" w:eastAsia="方正仿宋_GBK"/>
          <w:sz w:val="32"/>
          <w:szCs w:val="32"/>
        </w:rPr>
        <w:t>山梨酸及其钾盐是一种酸性防腐剂，具有较好的抑菌效果和防霉性能，对霉菌、酵母菌和好氧性细菌的生长发育均有抑制作用。山梨酸及其钾盐是一种相对无毒的食品添加剂，在生物体内可被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限量使用。</w:t>
      </w:r>
    </w:p>
    <w:p>
      <w:pPr>
        <w:rPr>
          <w:rFonts w:hint="eastAsia" w:ascii="方正仿宋_GBK" w:hAnsi="Times New Roman" w:eastAsia="方正仿宋_GBK"/>
          <w:color w:val="000000" w:themeColor="text1"/>
          <w:sz w:val="32"/>
          <w:szCs w:val="32"/>
          <w:lang w:val="en-US" w:eastAsia="zh-CN"/>
        </w:rPr>
      </w:pPr>
    </w:p>
    <w:p>
      <w:pPr>
        <w:spacing w:line="640" w:lineRule="exact"/>
        <w:textAlignment w:val="baseline"/>
        <w:rPr>
          <w:rFonts w:hint="default" w:ascii="Times New Roman" w:hAnsi="Times New Roman" w:eastAsia="仿宋_GB2312" w:cs="Times New Roman"/>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CD7816"/>
    <w:rsid w:val="03E03A02"/>
    <w:rsid w:val="050A47E5"/>
    <w:rsid w:val="05150AE6"/>
    <w:rsid w:val="05B075F0"/>
    <w:rsid w:val="0691681F"/>
    <w:rsid w:val="07503655"/>
    <w:rsid w:val="09613572"/>
    <w:rsid w:val="098168D4"/>
    <w:rsid w:val="09E0572E"/>
    <w:rsid w:val="0A4011CE"/>
    <w:rsid w:val="0B443F79"/>
    <w:rsid w:val="0B505CFE"/>
    <w:rsid w:val="0BD14C97"/>
    <w:rsid w:val="0C686E73"/>
    <w:rsid w:val="0CCE6341"/>
    <w:rsid w:val="0D4279C5"/>
    <w:rsid w:val="0D4E4FC5"/>
    <w:rsid w:val="0D852F3F"/>
    <w:rsid w:val="0E284B04"/>
    <w:rsid w:val="0EC12409"/>
    <w:rsid w:val="0F8E03D8"/>
    <w:rsid w:val="0FC01C62"/>
    <w:rsid w:val="107C1AA5"/>
    <w:rsid w:val="11F95E33"/>
    <w:rsid w:val="12675480"/>
    <w:rsid w:val="12937D4E"/>
    <w:rsid w:val="12F708C4"/>
    <w:rsid w:val="135073F9"/>
    <w:rsid w:val="14FB2159"/>
    <w:rsid w:val="153E37EC"/>
    <w:rsid w:val="155E31D5"/>
    <w:rsid w:val="15AB53B7"/>
    <w:rsid w:val="15CB7495"/>
    <w:rsid w:val="15F15749"/>
    <w:rsid w:val="15F30177"/>
    <w:rsid w:val="16004C16"/>
    <w:rsid w:val="164271B3"/>
    <w:rsid w:val="166923CF"/>
    <w:rsid w:val="16C74C86"/>
    <w:rsid w:val="16E15A77"/>
    <w:rsid w:val="17687A4B"/>
    <w:rsid w:val="17BC2306"/>
    <w:rsid w:val="187D413F"/>
    <w:rsid w:val="18CE1A06"/>
    <w:rsid w:val="19D1085A"/>
    <w:rsid w:val="1A6251F7"/>
    <w:rsid w:val="1ACE2642"/>
    <w:rsid w:val="1BAC2C7B"/>
    <w:rsid w:val="1BAD4A7C"/>
    <w:rsid w:val="1C1845BD"/>
    <w:rsid w:val="1CB27E9B"/>
    <w:rsid w:val="1DAD3FFF"/>
    <w:rsid w:val="1DAD7B3B"/>
    <w:rsid w:val="1DFF41B9"/>
    <w:rsid w:val="1F512493"/>
    <w:rsid w:val="20732975"/>
    <w:rsid w:val="207F2166"/>
    <w:rsid w:val="209E7837"/>
    <w:rsid w:val="20DD5D1B"/>
    <w:rsid w:val="21296D82"/>
    <w:rsid w:val="21EF72E6"/>
    <w:rsid w:val="227B2998"/>
    <w:rsid w:val="22BF0461"/>
    <w:rsid w:val="22DF1FFB"/>
    <w:rsid w:val="239D0E6B"/>
    <w:rsid w:val="23B42F6F"/>
    <w:rsid w:val="24B573DE"/>
    <w:rsid w:val="24CF34BC"/>
    <w:rsid w:val="25481A61"/>
    <w:rsid w:val="25915938"/>
    <w:rsid w:val="25A92365"/>
    <w:rsid w:val="260360CD"/>
    <w:rsid w:val="261F7110"/>
    <w:rsid w:val="26A0668D"/>
    <w:rsid w:val="26AB6C21"/>
    <w:rsid w:val="27332D86"/>
    <w:rsid w:val="27727CA4"/>
    <w:rsid w:val="27F74C72"/>
    <w:rsid w:val="28523597"/>
    <w:rsid w:val="28600ED5"/>
    <w:rsid w:val="28E51ADB"/>
    <w:rsid w:val="290E4770"/>
    <w:rsid w:val="29877500"/>
    <w:rsid w:val="2A066B4A"/>
    <w:rsid w:val="2A0F4184"/>
    <w:rsid w:val="2AB22B74"/>
    <w:rsid w:val="2C3F5D84"/>
    <w:rsid w:val="2CE64BFD"/>
    <w:rsid w:val="2D1F4EB4"/>
    <w:rsid w:val="2D7D65C0"/>
    <w:rsid w:val="2E485BC9"/>
    <w:rsid w:val="2E880189"/>
    <w:rsid w:val="2EE02088"/>
    <w:rsid w:val="2EEE4150"/>
    <w:rsid w:val="2F9200D3"/>
    <w:rsid w:val="306174F4"/>
    <w:rsid w:val="30C52F74"/>
    <w:rsid w:val="31390AFB"/>
    <w:rsid w:val="31727237"/>
    <w:rsid w:val="31B04CB9"/>
    <w:rsid w:val="31E4442C"/>
    <w:rsid w:val="31F75EEE"/>
    <w:rsid w:val="320944EF"/>
    <w:rsid w:val="32671426"/>
    <w:rsid w:val="32B12BD0"/>
    <w:rsid w:val="3301198A"/>
    <w:rsid w:val="35962F57"/>
    <w:rsid w:val="36731FE9"/>
    <w:rsid w:val="36970865"/>
    <w:rsid w:val="37246F64"/>
    <w:rsid w:val="372F7CA3"/>
    <w:rsid w:val="37975EBC"/>
    <w:rsid w:val="37980617"/>
    <w:rsid w:val="37CC5AA4"/>
    <w:rsid w:val="37D8062F"/>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B50E22"/>
    <w:rsid w:val="3CCD1900"/>
    <w:rsid w:val="3D1B4412"/>
    <w:rsid w:val="3D625FAB"/>
    <w:rsid w:val="3D6963CE"/>
    <w:rsid w:val="3D8F3232"/>
    <w:rsid w:val="3E3A3BD1"/>
    <w:rsid w:val="3E793D02"/>
    <w:rsid w:val="3E974FD9"/>
    <w:rsid w:val="3EDA71BD"/>
    <w:rsid w:val="3F944EF2"/>
    <w:rsid w:val="40787187"/>
    <w:rsid w:val="40AC1C6B"/>
    <w:rsid w:val="40B86FDC"/>
    <w:rsid w:val="42400E64"/>
    <w:rsid w:val="4246631A"/>
    <w:rsid w:val="424F41F3"/>
    <w:rsid w:val="425665EF"/>
    <w:rsid w:val="426A0D65"/>
    <w:rsid w:val="440520A2"/>
    <w:rsid w:val="442336B4"/>
    <w:rsid w:val="445D67A1"/>
    <w:rsid w:val="44A24550"/>
    <w:rsid w:val="44F63D12"/>
    <w:rsid w:val="452A1919"/>
    <w:rsid w:val="45B97969"/>
    <w:rsid w:val="46E541D5"/>
    <w:rsid w:val="47492C28"/>
    <w:rsid w:val="47C5755B"/>
    <w:rsid w:val="48220383"/>
    <w:rsid w:val="48DA31FD"/>
    <w:rsid w:val="494214A7"/>
    <w:rsid w:val="4A287831"/>
    <w:rsid w:val="4B5049B4"/>
    <w:rsid w:val="4B8C27BB"/>
    <w:rsid w:val="4BC137FA"/>
    <w:rsid w:val="4C297156"/>
    <w:rsid w:val="4C967FAF"/>
    <w:rsid w:val="4CCB074B"/>
    <w:rsid w:val="4D8A2EE5"/>
    <w:rsid w:val="4D9B4661"/>
    <w:rsid w:val="4E016410"/>
    <w:rsid w:val="4E0B1BC2"/>
    <w:rsid w:val="4E8C7012"/>
    <w:rsid w:val="4EED2BC8"/>
    <w:rsid w:val="4F2E2311"/>
    <w:rsid w:val="4F932387"/>
    <w:rsid w:val="4FAB5F46"/>
    <w:rsid w:val="4FD51D87"/>
    <w:rsid w:val="50163F73"/>
    <w:rsid w:val="503C6412"/>
    <w:rsid w:val="50C17233"/>
    <w:rsid w:val="51896A13"/>
    <w:rsid w:val="52190CA4"/>
    <w:rsid w:val="5240187B"/>
    <w:rsid w:val="52941F38"/>
    <w:rsid w:val="53B14415"/>
    <w:rsid w:val="5473169E"/>
    <w:rsid w:val="55113F42"/>
    <w:rsid w:val="554D75AB"/>
    <w:rsid w:val="55BE0029"/>
    <w:rsid w:val="566F178F"/>
    <w:rsid w:val="58C52A1E"/>
    <w:rsid w:val="591702CA"/>
    <w:rsid w:val="59203A01"/>
    <w:rsid w:val="5A007D61"/>
    <w:rsid w:val="5AF17BBB"/>
    <w:rsid w:val="5B7936AC"/>
    <w:rsid w:val="5B8B3D37"/>
    <w:rsid w:val="5B9C406B"/>
    <w:rsid w:val="5BDC6E44"/>
    <w:rsid w:val="5C6258A4"/>
    <w:rsid w:val="5C9F00AC"/>
    <w:rsid w:val="5E5477D1"/>
    <w:rsid w:val="5E82604C"/>
    <w:rsid w:val="5EB3567B"/>
    <w:rsid w:val="5FAC4190"/>
    <w:rsid w:val="5FB4017C"/>
    <w:rsid w:val="60A816BA"/>
    <w:rsid w:val="62106968"/>
    <w:rsid w:val="62733EE5"/>
    <w:rsid w:val="62A23EF9"/>
    <w:rsid w:val="62E64A8D"/>
    <w:rsid w:val="63E51096"/>
    <w:rsid w:val="645F7C77"/>
    <w:rsid w:val="64612BCC"/>
    <w:rsid w:val="647462D8"/>
    <w:rsid w:val="65A15091"/>
    <w:rsid w:val="66524DFC"/>
    <w:rsid w:val="66B96EA8"/>
    <w:rsid w:val="66C539A3"/>
    <w:rsid w:val="66F73F16"/>
    <w:rsid w:val="67C1146A"/>
    <w:rsid w:val="67DF1954"/>
    <w:rsid w:val="67E22ABE"/>
    <w:rsid w:val="681A5C55"/>
    <w:rsid w:val="686B67ED"/>
    <w:rsid w:val="68AD7102"/>
    <w:rsid w:val="68B5161B"/>
    <w:rsid w:val="69B01F3D"/>
    <w:rsid w:val="6A962F9A"/>
    <w:rsid w:val="6AE76F91"/>
    <w:rsid w:val="6B0A631F"/>
    <w:rsid w:val="6B2F57E8"/>
    <w:rsid w:val="6B530E0B"/>
    <w:rsid w:val="6BA37050"/>
    <w:rsid w:val="6C0F37D0"/>
    <w:rsid w:val="6C2A5933"/>
    <w:rsid w:val="6C532497"/>
    <w:rsid w:val="6C6A3D48"/>
    <w:rsid w:val="6CAE458A"/>
    <w:rsid w:val="6DFA31D5"/>
    <w:rsid w:val="6E7403AD"/>
    <w:rsid w:val="6F703737"/>
    <w:rsid w:val="70433045"/>
    <w:rsid w:val="71236AF0"/>
    <w:rsid w:val="71A911C1"/>
    <w:rsid w:val="722F26B4"/>
    <w:rsid w:val="72C34330"/>
    <w:rsid w:val="72C44654"/>
    <w:rsid w:val="730B7BD7"/>
    <w:rsid w:val="731C59A6"/>
    <w:rsid w:val="73FD71C6"/>
    <w:rsid w:val="740B7597"/>
    <w:rsid w:val="74524185"/>
    <w:rsid w:val="75875DA7"/>
    <w:rsid w:val="75A57FA1"/>
    <w:rsid w:val="76077A0F"/>
    <w:rsid w:val="761E6838"/>
    <w:rsid w:val="76C43BAF"/>
    <w:rsid w:val="77450FC0"/>
    <w:rsid w:val="77E45E27"/>
    <w:rsid w:val="78516857"/>
    <w:rsid w:val="787917F5"/>
    <w:rsid w:val="78F3068C"/>
    <w:rsid w:val="78FC1BBE"/>
    <w:rsid w:val="79425C88"/>
    <w:rsid w:val="79E41CD7"/>
    <w:rsid w:val="79FB5304"/>
    <w:rsid w:val="7A27777B"/>
    <w:rsid w:val="7B5D2F26"/>
    <w:rsid w:val="7B7721FC"/>
    <w:rsid w:val="7C833972"/>
    <w:rsid w:val="7CB160E7"/>
    <w:rsid w:val="7E4A517A"/>
    <w:rsid w:val="7EA302B2"/>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w:basedOn w:val="1"/>
    <w:link w:val="22"/>
    <w:semiHidden/>
    <w:unhideWhenUsed/>
    <w:qFormat/>
    <w:uiPriority w:val="99"/>
    <w:pPr>
      <w:spacing w:after="120"/>
    </w:pPr>
  </w:style>
  <w:style w:type="paragraph" w:styleId="3">
    <w:name w:val="Balloon Text"/>
    <w:basedOn w:val="1"/>
    <w:link w:val="21"/>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3"/>
    <w:qFormat/>
    <w:uiPriority w:val="0"/>
    <w:pPr>
      <w:ind w:firstLine="420" w:firstLineChars="100"/>
    </w:pPr>
    <w:rPr>
      <w:rFonts w:ascii="Times New Roman" w:hAnsi="Times New Roman" w:eastAsia="宋体" w:cs="Times New Roman"/>
      <w:szCs w:val="24"/>
    </w:rPr>
  </w:style>
  <w:style w:type="character" w:styleId="11">
    <w:name w:val="Strong"/>
    <w:basedOn w:val="10"/>
    <w:qFormat/>
    <w:uiPriority w:val="22"/>
    <w:rPr>
      <w:b/>
      <w:bCs/>
    </w:rPr>
  </w:style>
  <w:style w:type="character" w:styleId="12">
    <w:name w:val="FollowedHyperlink"/>
    <w:basedOn w:val="10"/>
    <w:unhideWhenUsed/>
    <w:qFormat/>
    <w:uiPriority w:val="99"/>
    <w:rPr>
      <w:color w:val="000099"/>
      <w:sz w:val="18"/>
      <w:szCs w:val="18"/>
      <w:u w:val="single"/>
    </w:rPr>
  </w:style>
  <w:style w:type="character" w:styleId="13">
    <w:name w:val="Emphasis"/>
    <w:qFormat/>
    <w:uiPriority w:val="20"/>
    <w:rPr>
      <w:i/>
      <w:iCs/>
    </w:rPr>
  </w:style>
  <w:style w:type="character" w:styleId="14">
    <w:name w:val="Hyperlink"/>
    <w:basedOn w:val="10"/>
    <w:unhideWhenUsed/>
    <w:qFormat/>
    <w:uiPriority w:val="99"/>
    <w:rPr>
      <w:color w:val="000099"/>
      <w:sz w:val="18"/>
      <w:szCs w:val="18"/>
      <w:u w:val="single"/>
    </w:rPr>
  </w:style>
  <w:style w:type="character" w:customStyle="1" w:styleId="15">
    <w:name w:val="页眉 Char"/>
    <w:basedOn w:val="10"/>
    <w:link w:val="5"/>
    <w:semiHidden/>
    <w:qFormat/>
    <w:uiPriority w:val="99"/>
    <w:rPr>
      <w:sz w:val="18"/>
      <w:szCs w:val="18"/>
    </w:rPr>
  </w:style>
  <w:style w:type="character" w:customStyle="1" w:styleId="16">
    <w:name w:val="页脚 Char"/>
    <w:basedOn w:val="10"/>
    <w:link w:val="4"/>
    <w:semiHidden/>
    <w:qFormat/>
    <w:uiPriority w:val="99"/>
    <w:rPr>
      <w:sz w:val="18"/>
      <w:szCs w:val="18"/>
    </w:rPr>
  </w:style>
  <w:style w:type="character" w:customStyle="1" w:styleId="17">
    <w:name w:val="apple-converted-space"/>
    <w:basedOn w:val="10"/>
    <w:qFormat/>
    <w:uiPriority w:val="0"/>
  </w:style>
  <w:style w:type="paragraph" w:customStyle="1" w:styleId="18">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List Paragraph"/>
    <w:basedOn w:val="1"/>
    <w:unhideWhenUsed/>
    <w:qFormat/>
    <w:uiPriority w:val="99"/>
    <w:pPr>
      <w:ind w:firstLine="420" w:firstLineChars="200"/>
    </w:pPr>
  </w:style>
  <w:style w:type="character" w:customStyle="1" w:styleId="20">
    <w:name w:val="description"/>
    <w:basedOn w:val="10"/>
    <w:qFormat/>
    <w:uiPriority w:val="0"/>
  </w:style>
  <w:style w:type="character" w:customStyle="1" w:styleId="21">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2">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3">
    <w:name w:val="正文首行缩进 Char"/>
    <w:basedOn w:val="22"/>
    <w:link w:val="8"/>
    <w:qFormat/>
    <w:uiPriority w:val="0"/>
    <w:rPr>
      <w:rFonts w:asciiTheme="minorHAnsi" w:hAnsiTheme="minorHAnsi" w:eastAsiaTheme="minorEastAsia" w:cstheme="minorBidi"/>
      <w:kern w:val="2"/>
      <w:sz w:val="21"/>
      <w:szCs w:val="24"/>
    </w:rPr>
  </w:style>
  <w:style w:type="character" w:customStyle="1" w:styleId="24">
    <w:name w:val="不明显强调1"/>
    <w:basedOn w:val="10"/>
    <w:qFormat/>
    <w:uiPriority w:val="19"/>
    <w:rPr>
      <w:i/>
      <w:iCs/>
      <w:color w:val="7E7E7E" w:themeColor="text1" w:themeTint="80"/>
    </w:rPr>
  </w:style>
  <w:style w:type="paragraph" w:styleId="2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7">
    <w:name w:val="不明显强调2"/>
    <w:basedOn w:val="10"/>
    <w:qFormat/>
    <w:uiPriority w:val="19"/>
    <w:rPr>
      <w:i/>
      <w:iCs/>
      <w:color w:val="7E7E7E" w:themeColor="text1" w:themeTint="80"/>
    </w:rPr>
  </w:style>
  <w:style w:type="character" w:customStyle="1" w:styleId="28">
    <w:name w:val="不明显强调3"/>
    <w:basedOn w:val="10"/>
    <w:qFormat/>
    <w:uiPriority w:val="19"/>
    <w:rPr>
      <w:i/>
      <w:iCs/>
      <w:color w:val="7E7E7E" w:themeColor="text1" w:themeTint="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3</TotalTime>
  <ScaleCrop>false</ScaleCrop>
  <LinksUpToDate>false</LinksUpToDate>
  <CharactersWithSpaces>2152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JSZJ</cp:lastModifiedBy>
  <cp:lastPrinted>2019-01-28T02:50:00Z</cp:lastPrinted>
  <dcterms:modified xsi:type="dcterms:W3CDTF">2020-11-10T07:14:03Z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