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45BE">
      <w:pPr>
        <w:widowControl w:val="0"/>
        <w:spacing w:line="578" w:lineRule="exact"/>
        <w:ind w:firstLine="640" w:firstLineChars="200"/>
        <w:contextualSpacing/>
        <w:jc w:val="center"/>
        <w:rPr>
          <w:rFonts w:hint="eastAsia" w:ascii="仿宋_GB2312" w:hAnsi="楷体" w:eastAsia="仿宋_GB2312"/>
          <w:kern w:val="2"/>
          <w:sz w:val="32"/>
          <w:szCs w:val="32"/>
        </w:rPr>
      </w:pPr>
      <w:r>
        <w:rPr>
          <w:rFonts w:hint="eastAsia" w:ascii="仿宋_GB2312" w:hAnsi="楷体" w:eastAsia="仿宋_GB2312"/>
          <w:kern w:val="2"/>
          <w:sz w:val="32"/>
          <w:szCs w:val="32"/>
        </w:rPr>
        <w:t>北京市消费者协会扫地机器人比较试验性能评价表</w:t>
      </w:r>
      <w:bookmarkStart w:id="0" w:name="_GoBack"/>
      <w:bookmarkEnd w:id="0"/>
    </w:p>
    <w:p w14:paraId="63DE35DE">
      <w:pPr>
        <w:pStyle w:val="2"/>
        <w:rPr>
          <w:rFonts w:hint="eastAsia"/>
        </w:rPr>
      </w:pPr>
    </w:p>
    <w:tbl>
      <w:tblPr>
        <w:tblStyle w:val="4"/>
        <w:tblW w:w="21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00"/>
        <w:gridCol w:w="1350"/>
        <w:gridCol w:w="694"/>
        <w:gridCol w:w="900"/>
        <w:gridCol w:w="975"/>
        <w:gridCol w:w="893"/>
        <w:gridCol w:w="1013"/>
        <w:gridCol w:w="875"/>
        <w:gridCol w:w="1044"/>
        <w:gridCol w:w="694"/>
        <w:gridCol w:w="919"/>
        <w:gridCol w:w="937"/>
        <w:gridCol w:w="1050"/>
        <w:gridCol w:w="731"/>
        <w:gridCol w:w="1050"/>
        <w:gridCol w:w="732"/>
        <w:gridCol w:w="825"/>
        <w:gridCol w:w="993"/>
        <w:gridCol w:w="957"/>
        <w:gridCol w:w="1012"/>
        <w:gridCol w:w="994"/>
        <w:gridCol w:w="806"/>
        <w:gridCol w:w="1013"/>
      </w:tblGrid>
      <w:tr w14:paraId="3B30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8B7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2198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2795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14:paraId="0E41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金额（购买价格：元）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31D9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单房间覆盖率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49F1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矩形框硬地板清洁（标准灰尘）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6F3B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矩形框硬地板清洁（小米）</w:t>
            </w: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14:paraId="46D8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边角清洁（标准灰尘）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17B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边角清洁（小米）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E4E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拖地清洁效果（酱油）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E62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拖地清洁效果（咖啡混合物）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6E24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自清洁率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5912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防毛发缠绕率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5A9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除菌率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  <w:vAlign w:val="center"/>
          </w:tcPr>
          <w:p w14:paraId="190C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清洁四项综合评价（包括矩形框硬地板除尘、边、角除尘、拖地清洁效果（酱油）、自清洁率</w:t>
            </w:r>
          </w:p>
        </w:tc>
      </w:tr>
      <w:tr w14:paraId="01FC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vMerge w:val="continue"/>
            <w:shd w:val="clear" w:color="auto" w:fill="auto"/>
            <w:vAlign w:val="center"/>
          </w:tcPr>
          <w:p w14:paraId="60AE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 w14:paraId="2121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C9B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shd w:val="clear" w:color="auto" w:fill="auto"/>
            <w:vAlign w:val="center"/>
          </w:tcPr>
          <w:p w14:paraId="3677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4D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数据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3F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星级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A36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数据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F0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星级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180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数据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6C0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星级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8C0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数据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E93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星级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9A9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250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星级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715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23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星级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207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964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8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星级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C82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B51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星级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AD0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</w:t>
            </w:r>
          </w:p>
        </w:tc>
        <w:tc>
          <w:tcPr>
            <w:tcW w:w="1819" w:type="dxa"/>
            <w:gridSpan w:val="2"/>
            <w:vMerge w:val="continue"/>
            <w:shd w:val="clear" w:color="auto" w:fill="auto"/>
            <w:vAlign w:val="center"/>
          </w:tcPr>
          <w:p w14:paraId="6017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50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216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546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追觅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D5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RLS46CE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477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2A1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80.8%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7A2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FCB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87.2%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0D3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2D09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96.3%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394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C85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78.0%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58E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14F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95.7%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82C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72F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77B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3EE7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042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95.1%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9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369E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50C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B9C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49FB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57F2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342A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83C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石头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74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A1840RR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77C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B3C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80.7%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74B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CAC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89.2%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140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0B9F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99.5%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C11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527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74.3%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745F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62E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80.3%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D5C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786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95.3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034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7FA7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175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95.0%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B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0E0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99.7%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281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286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4CE2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5CDA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1532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11E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云鲸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69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YJCC017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71C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7FB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78.2%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167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5C2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75.3%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3E04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033F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98.7%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667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49B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66.0%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7E8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9D4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73.6%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EA1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FC2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93.3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EF3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3569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BAE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97.7%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1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DA0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DED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41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619F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5008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F55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C1E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美的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CB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R23W02E00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352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E0B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75.0%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3ED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C9B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85.0%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02F1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967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89.7%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6604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A72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73.0%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CE8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A0C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84.3%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5EF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1E9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F98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3811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6BB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97.5%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8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D63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003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A2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215B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4B54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9B2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370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C6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D110CN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BA5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B86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79.8%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EBF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B78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87.2%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0A2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907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98.9%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EAC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5C0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77.0%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427C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688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97.2%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70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124F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23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2CD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29B3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96.4%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2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515C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94.1%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15E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023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138E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07D3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173F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57D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石头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89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A1160RR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A8F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91C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82.4%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FE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B99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81.1%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174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8BA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92.5%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2B2A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A9D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73.7%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7CF0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FDF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73.0%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221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DF0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FFE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5603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41DE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F1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3BA6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93.5%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4AD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82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433C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11DB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0B2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A51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美的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32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RM2301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19D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484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75.0%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BFB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427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89.9%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FC3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0FBD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93.2%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199D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5FC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70.9%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672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536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88.2%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008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19F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BE6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6C08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4433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93.9%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1D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5A6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9C5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E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6808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41E7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612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43A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飞利浦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52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XU6500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639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8F7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79.7%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9B9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BC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87.3%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64C3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E72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86.6%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0B49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7B7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84.7%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9E9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586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75.4%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3C8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9B1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26C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30E6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7FDA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92.6%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AE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7817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BA2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7A7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12CB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32EB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6E87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C35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MOVA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24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RLP52HE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309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57A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81.7%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39E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2F2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78.1%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CA2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0E93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99.4%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E8E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DD7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79.8%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D94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C27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97.3%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B80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887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FE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754F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748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96.6%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9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8C4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78.5%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F45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7A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62CE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73F2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365F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E7E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海尔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33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RHSW-V30U1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7AD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066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75.6%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D9C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74A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78.5%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5CF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6F21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88.6%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416B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E96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65.2%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0C45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FBF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79.5%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EAA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18FB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EA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7A20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9D6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96.6%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E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E4D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99.0%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6C1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EF8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4A8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5C88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3815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CE5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科沃斯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A5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DDX12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21C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AC9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81.7%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71E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541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79.4%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A93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07C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92.7%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6373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E95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74.3%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3E22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2CA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81.2%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41B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2D6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97.3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BD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08AC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67E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7E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0A07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98.4%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5E6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97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6A3A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0E02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6A2A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773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追觅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F3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RLS64HE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5FC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F34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79.3%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6B8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3BD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85.4%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C1C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DEC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98.0%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D14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C43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79.1%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373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96D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81.2%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F05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5533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C4A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80F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E00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94.7%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78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0CB9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83.2%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169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88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59A2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4FB7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CFC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CF6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7D1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D101CN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CEE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FA7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80.8%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B4A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755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89.0%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BD3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D0A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98.0%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20C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6E0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69.3%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20F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DF2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83.4%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C27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122C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86.0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442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30F3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8CD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89.4%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12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511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92.9%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E1E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B75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1B35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4EAD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B52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98C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海尔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5A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RHSW-H13ProU1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E09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3690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D95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81.0%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DD6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6FB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82.2%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0C8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1CE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98.8%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CAB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12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71.0%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1154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FA6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89.3%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76A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C91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86.7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920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497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BD0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96.9%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F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607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85.5%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4B2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58C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13F3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</w:tr>
      <w:tr w14:paraId="10A6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F3D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B53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云鲸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897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YJCC023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B1F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0D0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79.4%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706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3F1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75.1%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4E2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0E1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90.8%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31C5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583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65.2%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42AF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2EC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64.5%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C7A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6B4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285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5EB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0B8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97.0%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A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0A60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96.1%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B4B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38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7B65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</w:tr>
      <w:tr w14:paraId="3A03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204E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E79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萤石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B9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CS-RS20-PRO-TGA1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3A9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1C9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74.2%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B02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B6E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72.1%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8B0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F19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87.8%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6500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A5D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41.8%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4220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A33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35.2%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FFD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2B5A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2FB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468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3BC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84.7%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20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AAB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B38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B62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02BA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</w:tr>
      <w:tr w14:paraId="010B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D7B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8CC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科沃斯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E0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DEX68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E5C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E17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76.5%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FC5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DDB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75.6%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8F9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059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92.9%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0DF8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F99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74.3%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5AC3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106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66.3%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338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2D39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3EC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7B8D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493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CE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5029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4C5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2D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＞99.99%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1EE3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</w:tr>
      <w:tr w14:paraId="6E0B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0210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3D7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鲨客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FA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SNC-Z1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932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7C7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81.9%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D6C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3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28.9%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6DC3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71CA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42.1%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257D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61A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30.3%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0F4F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072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47.7%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602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108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F58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75D4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94.0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6E32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17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528A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068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D5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4F03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</w:tr>
      <w:tr w14:paraId="1E46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0832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944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UWANT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4E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JWU300-S-B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E96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FDC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80.1%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A19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678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83.6%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161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7E53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92.5%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1B54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A51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80.1%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598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A4D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83.6%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2AD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6C5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C92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426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004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49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31FE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85.2%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C35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0BC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3CCF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</w:tr>
      <w:tr w14:paraId="2AC7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DE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33D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德尔玛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98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DEM-A10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CD2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2999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167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69.6%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6DC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A72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78.7%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3560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8E7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98.8%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781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2DC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65.0%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7BA7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6A7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53.2%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F56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37A7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CFC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00170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90.0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26B0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68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037C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53D1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A1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未宣称</w:t>
            </w:r>
          </w:p>
        </w:tc>
        <w:tc>
          <w:tcPr>
            <w:tcW w:w="1819" w:type="dxa"/>
            <w:gridSpan w:val="2"/>
            <w:shd w:val="clear" w:color="auto" w:fill="auto"/>
            <w:noWrap/>
            <w:vAlign w:val="center"/>
          </w:tcPr>
          <w:p w14:paraId="0BEA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</w:tr>
      <w:tr w14:paraId="76C7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8" w:type="dxa"/>
            <w:gridSpan w:val="4"/>
            <w:vMerge w:val="restart"/>
            <w:shd w:val="clear" w:color="auto" w:fill="auto"/>
            <w:noWrap/>
            <w:vAlign w:val="center"/>
          </w:tcPr>
          <w:p w14:paraId="6BB1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星级评价规则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7BC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≥81%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2EA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★★★★★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14:paraId="0C9F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≥88%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DD4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632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≥98%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5F1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E13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≥78%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4D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E11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≥90%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242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9FC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≥90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4B6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5F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63BE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E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0B23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615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98B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23F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≥4.5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3021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★★★★★</w:t>
            </w:r>
          </w:p>
        </w:tc>
      </w:tr>
      <w:tr w14:paraId="11EC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8" w:type="dxa"/>
            <w:gridSpan w:val="4"/>
            <w:vMerge w:val="continue"/>
            <w:shd w:val="clear" w:color="auto" w:fill="auto"/>
            <w:noWrap/>
            <w:vAlign w:val="center"/>
          </w:tcPr>
          <w:p w14:paraId="7239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3ED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~＜81%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7F1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★★★★☆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14:paraId="6B49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~＜88%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564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B54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~＜98%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AC2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720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72%~＜78%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E34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6FD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80%~＜90%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81E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3511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80~＜90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809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733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87A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85%~＜95%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C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1A26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85%~＜95%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6E7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BD8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B7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4.0~＜4.5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E7A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★★★★☆</w:t>
            </w:r>
          </w:p>
        </w:tc>
      </w:tr>
      <w:tr w14:paraId="26B4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8" w:type="dxa"/>
            <w:gridSpan w:val="4"/>
            <w:vMerge w:val="continue"/>
            <w:shd w:val="clear" w:color="auto" w:fill="auto"/>
            <w:noWrap/>
            <w:vAlign w:val="center"/>
          </w:tcPr>
          <w:p w14:paraId="4068F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84B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~＜74%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C6B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★★★★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14:paraId="58E9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~＜83%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EB7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0191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~＜93%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56A7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B85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66%~＜72%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0C13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9D1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70%~＜80%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55B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7E8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70~＜80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7C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395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E65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75%~＜85%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35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1D59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75%~＜85%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79B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EC4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6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≤4.0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56F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★★★★</w:t>
            </w:r>
          </w:p>
        </w:tc>
      </w:tr>
      <w:tr w14:paraId="3064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8" w:type="dxa"/>
            <w:gridSpan w:val="4"/>
            <w:vMerge w:val="continue"/>
            <w:shd w:val="clear" w:color="auto" w:fill="auto"/>
            <w:noWrap/>
            <w:vAlign w:val="center"/>
          </w:tcPr>
          <w:p w14:paraId="35645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CB2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~＜67%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499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★★★☆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14:paraId="300C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~＜78%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0C71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★★★☆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794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~＜88%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CD7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714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60%~＜66%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5600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DC3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60%~＜70%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EFA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FBF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60~＜70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1D8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DAD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7366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65%~＜75%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91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EB4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65%~＜75%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14E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★★★☆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EA3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  <w:vAlign w:val="center"/>
          </w:tcPr>
          <w:p w14:paraId="0047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四个清洁项目，根据权重算加权平均，其中矩形框除尘和边、角除尘权重各占20%，拖地清洁效果（酱油）和自清洁率权重各占30%。功能不全或测试方法不适用的不进行综合评星。</w:t>
            </w:r>
          </w:p>
        </w:tc>
      </w:tr>
      <w:tr w14:paraId="3E65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8" w:type="dxa"/>
            <w:gridSpan w:val="4"/>
            <w:vMerge w:val="continue"/>
            <w:shd w:val="clear" w:color="auto" w:fill="auto"/>
            <w:noWrap/>
            <w:vAlign w:val="center"/>
          </w:tcPr>
          <w:p w14:paraId="48FA8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987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≤60%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550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★★★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14:paraId="26BD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≤73%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69B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★★★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6C58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≤83%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3F08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3BE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≤60%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0D1C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9D5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≤60%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F54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1CC0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≤60%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C9C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686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68AC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≤65%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25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7F51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≤65%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EC2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★★★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A97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819" w:type="dxa"/>
            <w:gridSpan w:val="2"/>
            <w:vMerge w:val="continue"/>
            <w:shd w:val="clear" w:color="auto" w:fill="auto"/>
            <w:vAlign w:val="center"/>
          </w:tcPr>
          <w:p w14:paraId="7EDC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5D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8" w:type="dxa"/>
            <w:gridSpan w:val="4"/>
            <w:shd w:val="clear" w:color="auto" w:fill="auto"/>
            <w:vAlign w:val="center"/>
          </w:tcPr>
          <w:p w14:paraId="4A6D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标准要求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注：1、目前行业内现行的扫地机器人行业标准是QB/T 4833-2023；                                                2、不适用是指由于自清洁的对象是滚刷、履带，而不是拖布，现有检测方法不适用，无法进行检测。                                                                          </w:t>
            </w:r>
          </w:p>
        </w:tc>
        <w:tc>
          <w:tcPr>
            <w:tcW w:w="1875" w:type="dxa"/>
            <w:gridSpan w:val="2"/>
            <w:shd w:val="clear" w:color="auto" w:fill="auto"/>
            <w:noWrap/>
            <w:vAlign w:val="center"/>
          </w:tcPr>
          <w:p w14:paraId="2918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≥60%</w:t>
            </w:r>
          </w:p>
        </w:tc>
        <w:tc>
          <w:tcPr>
            <w:tcW w:w="1906" w:type="dxa"/>
            <w:gridSpan w:val="2"/>
            <w:shd w:val="clear" w:color="auto" w:fill="auto"/>
            <w:noWrap/>
            <w:vAlign w:val="center"/>
          </w:tcPr>
          <w:p w14:paraId="7598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≥75%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C0D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26CD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center"/>
          </w:tcPr>
          <w:p w14:paraId="65EF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≥65%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710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D4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777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6FB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9E7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24B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9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042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A7C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2A4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——</w:t>
            </w:r>
          </w:p>
        </w:tc>
        <w:tc>
          <w:tcPr>
            <w:tcW w:w="1819" w:type="dxa"/>
            <w:gridSpan w:val="2"/>
            <w:vMerge w:val="continue"/>
            <w:shd w:val="clear" w:color="auto" w:fill="auto"/>
            <w:vAlign w:val="center"/>
          </w:tcPr>
          <w:p w14:paraId="1151F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7A90BE0B">
      <w:pPr>
        <w:pStyle w:val="2"/>
      </w:pPr>
    </w:p>
    <w:sectPr>
      <w:pgSz w:w="23811" w:h="16838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454F2"/>
    <w:rsid w:val="7454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仿宋_GB2312" w:cs="Times New Roman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3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222"/>
    <w:basedOn w:val="5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241"/>
    <w:basedOn w:val="5"/>
    <w:qFormat/>
    <w:uiPriority w:val="0"/>
    <w:rPr>
      <w:rFonts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2026-03-17T05:41:00Z</dcterms:created>
  <dc:creator>咿呀嘿</dc:creator>
  <cp:lastModifiedBy>咿呀嘿</cp:lastModifiedBy>
  <dcterms:modified xsi:type="dcterms:W3CDTF">2026-03-17T07:34:08Z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42A64D5C7F2942BD886AE3F4C79CAF5A_11</vt:lpwstr>
  </property>
  <property fmtid="{D5CDD505-2E9C-101B-9397-08002B2CF9AE}" pid="4" name="KSOTemplateDocerSaveRecord">
    <vt:lpwstr>eyJoZGlkIjoiMmM5NmYzNDNkNDUzMTU3OTJiOTFmZjNjYjVmYTdhZWUiLCJ1c2VySWQiOiIzMjY1NDI4NTAifQ==</vt:lpwstr>
  </property>
</Properties>
</file>