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仿宋" w:hAnsi="仿宋" w:eastAsia="仿宋" w:cs="仿宋"/>
          <w:i w:val="0"/>
          <w:iCs w:val="0"/>
          <w:caps w:val="0"/>
          <w:color w:val="333333"/>
          <w:spacing w:val="0"/>
          <w:sz w:val="32"/>
          <w:szCs w:val="32"/>
        </w:rPr>
      </w:pPr>
      <w:r>
        <w:rPr>
          <w:rStyle w:val="5"/>
          <w:rFonts w:hint="eastAsia" w:ascii="仿宋" w:hAnsi="仿宋" w:eastAsia="仿宋" w:cs="仿宋"/>
          <w:i w:val="0"/>
          <w:iCs w:val="0"/>
          <w:caps w:val="0"/>
          <w:color w:val="333333"/>
          <w:spacing w:val="0"/>
          <w:sz w:val="32"/>
          <w:szCs w:val="32"/>
          <w:bdr w:val="none" w:color="auto" w:sz="0" w:space="0"/>
        </w:rPr>
        <w:t>部分不合格项目的小知识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rPr>
        <w:t>一、毒死蜱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rPr>
        <w:t>毒死蜱，又名氯吡硫磷，是一种硫代磷酸酯类有机磷杀虫、杀螨剂，具有良好的触杀、胃毒和熏蒸作用。少量的农药残留不会引起人体急性中毒，但长期食用毒死蜱超标的食品，对人体健康可能有一定影响。毒死蜱残留量超标的原因，可能是菜农为控制虫害而违规使用，致使上市销售时毒死蜱残留量未降解至标准限量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rPr>
        <w:t>二、阴离子合成洗涤剂（以十二烷基苯磺酸钠计）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rPr>
        <w:t>三、恩诺沙星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rPr>
        <w:t>四、铝的残留量（以即食海蜇中Al计）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rPr>
        <w:t>含铝食品添加剂，比如硫酸铝钾（又名钾明矾）、硫酸铝铵（又名铵明矾）等，在食品中作为膨松剂、稳定剂使用，使用后会产生铝残留。含铝食品添加剂按标准使用不会对健康造成危害，但长期食用铝超标的食品会导致运动和学习记忆能力下降，影响儿童智力发育。海蜇加工过程需要使用大量的盐和明矾（硫酸铝钾）盐渍新鲜海蜇，使其大量脱水而成，同时起到防止海蜇腐烂的作用。海蜇产品中铝的残留量超标的原因，可能是企业在生产加工过程中未严格按照国家标准要求使用含铝食品添加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rPr>
        <w:t>五、甲拌磷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rPr>
        <w:t>甲拌磷是一种高毒的内吸性杀虫剂、杀螨剂，具有触杀、胃毒、熏蒸等作用。甲拌磷超标的原因，可能是菜农对使用农药的安全间隔期不了解，从而违规使用或滥用农药。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rPr>
        <w:t>六、大肠菌群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rPr>
        <w:t>七、二氧化硫残留量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rPr>
        <w:t>二氧化硫是食品加工中常用的漂白剂和防腐剂，具有漂白、防腐和抗氧化作用。少量二氧化硫进入人体不会对身体造成健康危害，但过量食用会引起如恶心、呕吐等胃肠道反应。二氧化硫残留量超标的原因，可能是生产者使用劣质原料以降低成本后为提高产品色泽而超量使用二氧化硫，也可能是使用时不计量或计量不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rPr>
        <w:t>八、氟苯尼考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rPr>
        <w:t>氟苯尼考又称氟甲砜霉素，是农业部批准使用的动物专用抗菌药，主要用于敏感细菌所致的猪、鸡、鱼的细菌性疾病。长期食用氟苯尼考残留超标的食品，对人体健康有一定风险。氟苯尼考超标的原因，可能是在动物养殖过程中为快速控制疫病，违规加大用药量或不遵守休药期规定，致使产品上市销售时的药物残留量超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rPr>
        <w:t>九、镉（以Cd计）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b/>
          <w:bCs/>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rPr>
        <w:t>十、腐霉利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rPr>
        <w:t>腐霉利是一种广谱内吸性的高效杀菌剂，对低温高湿条件下发生的灰霉病、菌核病有显著效果，但菌株容易对其产生抗性。少量的残留不会引起人体急性中毒，但长期食用腐霉利超标的食品，对人体健康可能有一定影响。韭菜中腐霉利残留量超标的原因，可能是为快速控制病情，加大用药量或未遵守采摘间隔期规定，致使上市销售的产品中残留量超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i w:val="0"/>
          <w:iCs w:val="0"/>
          <w:caps w:val="0"/>
          <w:color w:val="333333"/>
          <w:spacing w:val="0"/>
          <w:sz w:val="28"/>
          <w:szCs w:val="28"/>
        </w:rPr>
      </w:pPr>
      <w:r>
        <w:rPr>
          <w:rFonts w:hint="eastAsia" w:ascii="仿宋" w:hAnsi="仿宋" w:eastAsia="仿宋" w:cs="仿宋"/>
          <w:b/>
          <w:bCs/>
          <w:i w:val="0"/>
          <w:iCs w:val="0"/>
          <w:caps w:val="0"/>
          <w:color w:val="333333"/>
          <w:spacing w:val="0"/>
          <w:sz w:val="28"/>
          <w:szCs w:val="28"/>
          <w:bdr w:val="none" w:color="auto" w:sz="0" w:space="0"/>
        </w:rPr>
        <w:t>十一、苯甲酸及其钠盐（以苯甲酸计）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rPr>
        <w:t>苯甲酸及其钠盐（以苯甲酸计）是食品工业中常用的一种防腐剂，对霉菌、酵母和细菌有较好的抑制作用。长期食用苯甲酸及其钠盐超标的食品，可能导致肝脏积累性中毒，危害肝脏健康。苯甲酸及其钠盐（以苯甲酸计）检测值超标的原因，可能是生产企业为延长产品保质期，或者弥补产品生产过程卫生条件不佳而违规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b/>
          <w:bCs/>
          <w:i w:val="0"/>
          <w:iCs w:val="0"/>
          <w:caps w:val="0"/>
          <w:color w:val="333333"/>
          <w:spacing w:val="0"/>
          <w:sz w:val="28"/>
          <w:szCs w:val="28"/>
        </w:rPr>
      </w:pPr>
      <w:bookmarkStart w:id="0" w:name="_GoBack"/>
      <w:r>
        <w:rPr>
          <w:rFonts w:hint="eastAsia" w:ascii="仿宋" w:hAnsi="仿宋" w:eastAsia="仿宋" w:cs="仿宋"/>
          <w:b/>
          <w:bCs/>
          <w:i w:val="0"/>
          <w:iCs w:val="0"/>
          <w:caps w:val="0"/>
          <w:color w:val="333333"/>
          <w:spacing w:val="0"/>
          <w:sz w:val="28"/>
          <w:szCs w:val="28"/>
          <w:bdr w:val="none" w:color="auto" w:sz="0" w:space="0"/>
        </w:rPr>
        <w:t>十二、山梨酸及其钾盐（以山梨酸计）</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rPr>
        <w:t>山梨酸及其钾盐抗菌性强，防腐效果好，是目前应用非常广泛的食品防腐剂。长期食用山梨酸及其钾盐超标的食品，可能对肝脏、肾脏、骨骼生长造成危害。山梨酸及其钾盐（以山梨酸计）不合格的原因，可能是企业为延长产品保质期，或者弥补产品生产过程中卫生条件不佳而违规使用。</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5NmYzNDNkNDUzMTU3OTJiOTFmZjNjYjVmYTdhZWUifQ=="/>
  </w:docVars>
  <w:rsids>
    <w:rsidRoot w:val="49DD1824"/>
    <w:rsid w:val="49DD1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2024-06-17T05:25:00Z</dcterms:created>
  <dc:creator>枝桠</dc:creator>
  <cp:lastModifiedBy>枝桠</cp:lastModifiedBy>
  <dcterms:modified xsi:type="dcterms:W3CDTF">2024-06-17T05:26:23Z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3720BB5657EC486C92F012752EF9A146_11</vt:lpwstr>
  </property>
</Properties>
</file>